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21B7" w14:textId="141F2D18" w:rsidR="00974DF8" w:rsidRPr="00974DF8" w:rsidRDefault="00974DF8" w:rsidP="00974DF8">
      <w:pPr>
        <w:pStyle w:val="Kop1"/>
      </w:pPr>
      <w:r w:rsidRPr="00974DF8">
        <w:t>Aanvraagformulier portfoliogesprek bekkenoefentherapie</w:t>
      </w:r>
    </w:p>
    <w:p w14:paraId="2352DB2F" w14:textId="0B11B78E" w:rsidR="00974DF8" w:rsidRPr="00974DF8" w:rsidRDefault="00974DF8" w:rsidP="00974DF8">
      <w:r w:rsidRPr="00974DF8">
        <w:t xml:space="preserve">Voor het aanvragen van het portfolio gesprek stuur je onderstaand formulier naar </w:t>
      </w:r>
      <w:hyperlink r:id="rId10" w:history="1">
        <w:r w:rsidRPr="00974DF8">
          <w:rPr>
            <w:rStyle w:val="Hyperlink"/>
            <w:b/>
          </w:rPr>
          <w:t>info@vvocm.nl</w:t>
        </w:r>
      </w:hyperlink>
      <w:r w:rsidRPr="00974DF8">
        <w:t xml:space="preserve">. Voor dit gesprek kom je in aanmerking als je aan onderstaand eisen voldoet. </w:t>
      </w:r>
    </w:p>
    <w:p w14:paraId="2FFF00B3" w14:textId="77777777" w:rsidR="00974DF8" w:rsidRPr="00974DF8" w:rsidRDefault="00974DF8" w:rsidP="00974DF8">
      <w:r w:rsidRPr="00974DF8">
        <w:t xml:space="preserve">De VvOCM kijkt voor het portfolio gesprek alleen naar het door jou ingevulde formulier. Het kwaliteitsregister zal voor toelating aan het register inhoudelijk kijken naar onderstaande punten en de bewijslast die daarbij hoort en uiteindelijk bepalen of je voldoet aan alle eisen. Twijfel je of je aan alle eisen voldoet? Geef dat dan aan in de mail. </w:t>
      </w:r>
    </w:p>
    <w:tbl>
      <w:tblPr>
        <w:tblpPr w:leftFromText="141" w:rightFromText="141" w:bottomFromText="160" w:vertAnchor="page" w:horzAnchor="margin" w:tblpY="5656"/>
        <w:tblW w:w="9558" w:type="dxa"/>
        <w:tblCellMar>
          <w:left w:w="0" w:type="dxa"/>
          <w:right w:w="0" w:type="dxa"/>
        </w:tblCellMar>
        <w:tblLook w:val="04A0" w:firstRow="1" w:lastRow="0" w:firstColumn="1" w:lastColumn="0" w:noHBand="0" w:noVBand="1"/>
      </w:tblPr>
      <w:tblGrid>
        <w:gridCol w:w="2422"/>
        <w:gridCol w:w="3117"/>
        <w:gridCol w:w="107"/>
        <w:gridCol w:w="3912"/>
      </w:tblGrid>
      <w:tr w:rsidR="00974DF8" w:rsidRPr="00974DF8" w14:paraId="629408D9" w14:textId="77777777" w:rsidTr="00974DF8">
        <w:tc>
          <w:tcPr>
            <w:tcW w:w="242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53751E3" w14:textId="77777777" w:rsidR="00974DF8" w:rsidRPr="00974DF8" w:rsidRDefault="00974DF8" w:rsidP="00974DF8">
            <w:r w:rsidRPr="00974DF8">
              <w:rPr>
                <w:b/>
                <w:bCs/>
                <w:iCs/>
              </w:rPr>
              <w:t>Diploma</w:t>
            </w:r>
          </w:p>
        </w:tc>
        <w:tc>
          <w:tcPr>
            <w:tcW w:w="3117" w:type="dxa"/>
            <w:tcBorders>
              <w:top w:val="single" w:sz="8" w:space="0" w:color="auto"/>
              <w:left w:val="nil"/>
              <w:bottom w:val="single" w:sz="8" w:space="0" w:color="auto"/>
              <w:right w:val="single" w:sz="4" w:space="0" w:color="auto"/>
            </w:tcBorders>
            <w:shd w:val="clear" w:color="auto" w:fill="EDEDED"/>
            <w:tcMar>
              <w:top w:w="0" w:type="dxa"/>
              <w:left w:w="108" w:type="dxa"/>
              <w:bottom w:w="0" w:type="dxa"/>
              <w:right w:w="108" w:type="dxa"/>
            </w:tcMar>
            <w:hideMark/>
          </w:tcPr>
          <w:p w14:paraId="164D6588" w14:textId="77777777" w:rsidR="00974DF8" w:rsidRPr="00974DF8" w:rsidRDefault="00974DF8" w:rsidP="00974DF8">
            <w:pPr>
              <w:numPr>
                <w:ilvl w:val="0"/>
                <w:numId w:val="5"/>
              </w:numPr>
            </w:pPr>
            <w:r w:rsidRPr="00974DF8">
              <w:t xml:space="preserve">Behaald </w:t>
            </w:r>
          </w:p>
        </w:tc>
        <w:tc>
          <w:tcPr>
            <w:tcW w:w="4019" w:type="dxa"/>
            <w:gridSpan w:val="2"/>
            <w:tcBorders>
              <w:top w:val="single" w:sz="8" w:space="0" w:color="auto"/>
              <w:left w:val="single" w:sz="4" w:space="0" w:color="auto"/>
              <w:bottom w:val="single" w:sz="4" w:space="0" w:color="auto"/>
              <w:right w:val="single" w:sz="8" w:space="0" w:color="auto"/>
            </w:tcBorders>
            <w:shd w:val="clear" w:color="auto" w:fill="EDEDED"/>
            <w:hideMark/>
          </w:tcPr>
          <w:p w14:paraId="323CD3BF" w14:textId="77777777" w:rsidR="00974DF8" w:rsidRPr="00974DF8" w:rsidRDefault="00974DF8" w:rsidP="00974DF8">
            <w:pPr>
              <w:numPr>
                <w:ilvl w:val="0"/>
                <w:numId w:val="5"/>
              </w:numPr>
            </w:pPr>
            <w:r w:rsidRPr="00974DF8">
              <w:t xml:space="preserve">Niet behaald </w:t>
            </w:r>
          </w:p>
        </w:tc>
      </w:tr>
      <w:tr w:rsidR="00974DF8" w:rsidRPr="00974DF8" w14:paraId="347378EC" w14:textId="77777777" w:rsidTr="00974DF8">
        <w:tc>
          <w:tcPr>
            <w:tcW w:w="242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4244B17" w14:textId="77777777" w:rsidR="00974DF8" w:rsidRPr="00974DF8" w:rsidRDefault="00974DF8" w:rsidP="00974DF8">
            <w:pPr>
              <w:rPr>
                <w:b/>
              </w:rPr>
            </w:pPr>
            <w:r w:rsidRPr="00974DF8">
              <w:rPr>
                <w:b/>
                <w:bCs/>
                <w:iCs/>
              </w:rPr>
              <w:t>Kwaliteitsregister</w:t>
            </w:r>
          </w:p>
        </w:tc>
        <w:tc>
          <w:tcPr>
            <w:tcW w:w="3117" w:type="dxa"/>
            <w:tcBorders>
              <w:top w:val="nil"/>
              <w:left w:val="nil"/>
              <w:bottom w:val="single" w:sz="8" w:space="0" w:color="auto"/>
              <w:right w:val="single" w:sz="4" w:space="0" w:color="auto"/>
            </w:tcBorders>
            <w:shd w:val="clear" w:color="auto" w:fill="EDEDED"/>
            <w:tcMar>
              <w:top w:w="0" w:type="dxa"/>
              <w:left w:w="108" w:type="dxa"/>
              <w:bottom w:w="0" w:type="dxa"/>
              <w:right w:w="108" w:type="dxa"/>
            </w:tcMar>
            <w:hideMark/>
          </w:tcPr>
          <w:p w14:paraId="5F619E86" w14:textId="77777777" w:rsidR="00974DF8" w:rsidRPr="00974DF8" w:rsidRDefault="00974DF8" w:rsidP="00974DF8">
            <w:pPr>
              <w:numPr>
                <w:ilvl w:val="0"/>
                <w:numId w:val="6"/>
              </w:numPr>
            </w:pPr>
            <w:r w:rsidRPr="00974DF8">
              <w:t xml:space="preserve">Ja, tot </w:t>
            </w:r>
            <w:proofErr w:type="gramStart"/>
            <w:r w:rsidRPr="00974DF8">
              <w:t>…….</w:t>
            </w:r>
            <w:proofErr w:type="gramEnd"/>
          </w:p>
        </w:tc>
        <w:tc>
          <w:tcPr>
            <w:tcW w:w="4019" w:type="dxa"/>
            <w:gridSpan w:val="2"/>
            <w:tcBorders>
              <w:top w:val="single" w:sz="4" w:space="0" w:color="auto"/>
              <w:left w:val="single" w:sz="4" w:space="0" w:color="auto"/>
              <w:bottom w:val="single" w:sz="8" w:space="0" w:color="auto"/>
              <w:right w:val="single" w:sz="8" w:space="0" w:color="auto"/>
            </w:tcBorders>
            <w:shd w:val="clear" w:color="auto" w:fill="EDEDED"/>
            <w:hideMark/>
          </w:tcPr>
          <w:p w14:paraId="3F0B6D78" w14:textId="77777777" w:rsidR="00974DF8" w:rsidRPr="00974DF8" w:rsidRDefault="00974DF8" w:rsidP="00974DF8">
            <w:pPr>
              <w:numPr>
                <w:ilvl w:val="0"/>
                <w:numId w:val="6"/>
              </w:numPr>
            </w:pPr>
            <w:r w:rsidRPr="00974DF8">
              <w:t xml:space="preserve">Nee </w:t>
            </w:r>
          </w:p>
        </w:tc>
      </w:tr>
      <w:tr w:rsidR="00974DF8" w:rsidRPr="00974DF8" w14:paraId="07B14CAC" w14:textId="77777777" w:rsidTr="00974DF8">
        <w:trPr>
          <w:trHeight w:val="1620"/>
        </w:trPr>
        <w:tc>
          <w:tcPr>
            <w:tcW w:w="2422" w:type="dxa"/>
            <w:vMerge w:val="restart"/>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F2D7E4" w14:textId="77777777" w:rsidR="00974DF8" w:rsidRPr="00974DF8" w:rsidRDefault="00974DF8" w:rsidP="00974DF8">
            <w:r w:rsidRPr="00974DF8">
              <w:rPr>
                <w:b/>
                <w:bCs/>
                <w:iCs/>
              </w:rPr>
              <w:t>Werkervaring</w:t>
            </w:r>
          </w:p>
        </w:tc>
        <w:tc>
          <w:tcPr>
            <w:tcW w:w="7136" w:type="dxa"/>
            <w:gridSpan w:val="3"/>
            <w:tcBorders>
              <w:top w:val="nil"/>
              <w:left w:val="nil"/>
              <w:bottom w:val="single" w:sz="4" w:space="0" w:color="auto"/>
              <w:right w:val="single" w:sz="8" w:space="0" w:color="auto"/>
            </w:tcBorders>
            <w:shd w:val="clear" w:color="auto" w:fill="EDEDED"/>
            <w:tcMar>
              <w:top w:w="0" w:type="dxa"/>
              <w:left w:w="108" w:type="dxa"/>
              <w:bottom w:w="0" w:type="dxa"/>
              <w:right w:w="108" w:type="dxa"/>
            </w:tcMar>
          </w:tcPr>
          <w:p w14:paraId="1B511DB9" w14:textId="77777777" w:rsidR="00974DF8" w:rsidRPr="00974DF8" w:rsidRDefault="00974DF8" w:rsidP="00974DF8">
            <w:r w:rsidRPr="00974DF8">
              <w:t xml:space="preserve">Minimaal één dagdeel per week bekkenpatiënten behandelen in het jaar voorafgaand aan de registratie. Dit is ca. 6 behandelingen per week/240 behandelingen per jaar (120 uur, uitgaande van 40 werkweken, op de declaratiecodes (zie bijlage 1) die </w:t>
            </w:r>
            <w:proofErr w:type="spellStart"/>
            <w:r w:rsidRPr="00974DF8">
              <w:t>declareerbaar</w:t>
            </w:r>
            <w:proofErr w:type="spellEnd"/>
            <w:r w:rsidRPr="00974DF8">
              <w:t xml:space="preserve"> zijn bij bekkenklachten).</w:t>
            </w:r>
          </w:p>
          <w:p w14:paraId="11EDF829" w14:textId="77777777" w:rsidR="00974DF8" w:rsidRPr="00974DF8" w:rsidRDefault="00974DF8" w:rsidP="00974DF8"/>
          <w:p w14:paraId="7155E7FA" w14:textId="77777777" w:rsidR="00974DF8" w:rsidRPr="00974DF8" w:rsidRDefault="00974DF8" w:rsidP="00974DF8">
            <w:pPr>
              <w:rPr>
                <w:i/>
              </w:rPr>
            </w:pPr>
            <w:r w:rsidRPr="00974DF8">
              <w:rPr>
                <w:i/>
              </w:rPr>
              <w:t>N.B: VvOCM controleert voor het portfoliogesprek de werkervaring niet. Dit doet het KP op moment van registratie.</w:t>
            </w:r>
          </w:p>
        </w:tc>
      </w:tr>
      <w:tr w:rsidR="00974DF8" w:rsidRPr="00974DF8" w14:paraId="3FDE9BD7" w14:textId="77777777" w:rsidTr="00974DF8">
        <w:trPr>
          <w:trHeight w:val="270"/>
        </w:trPr>
        <w:tc>
          <w:tcPr>
            <w:tcW w:w="0" w:type="auto"/>
            <w:vMerge/>
            <w:tcBorders>
              <w:top w:val="nil"/>
              <w:left w:val="single" w:sz="8" w:space="0" w:color="auto"/>
              <w:bottom w:val="single" w:sz="8" w:space="0" w:color="auto"/>
              <w:right w:val="single" w:sz="8" w:space="0" w:color="auto"/>
            </w:tcBorders>
            <w:vAlign w:val="center"/>
            <w:hideMark/>
          </w:tcPr>
          <w:p w14:paraId="37D716DC" w14:textId="77777777" w:rsidR="00974DF8" w:rsidRPr="00974DF8" w:rsidRDefault="00974DF8" w:rsidP="00974DF8"/>
        </w:tc>
        <w:tc>
          <w:tcPr>
            <w:tcW w:w="3224" w:type="dxa"/>
            <w:gridSpan w:val="2"/>
            <w:tcBorders>
              <w:top w:val="single" w:sz="4" w:space="0" w:color="auto"/>
              <w:left w:val="nil"/>
              <w:bottom w:val="single" w:sz="8" w:space="0" w:color="auto"/>
              <w:right w:val="single" w:sz="4" w:space="0" w:color="auto"/>
            </w:tcBorders>
            <w:shd w:val="clear" w:color="auto" w:fill="EDEDED"/>
            <w:tcMar>
              <w:top w:w="0" w:type="dxa"/>
              <w:left w:w="108" w:type="dxa"/>
              <w:bottom w:w="0" w:type="dxa"/>
              <w:right w:w="108" w:type="dxa"/>
            </w:tcMar>
            <w:hideMark/>
          </w:tcPr>
          <w:p w14:paraId="5194CE7D" w14:textId="77777777" w:rsidR="00974DF8" w:rsidRPr="00974DF8" w:rsidRDefault="00974DF8" w:rsidP="00974DF8">
            <w:pPr>
              <w:numPr>
                <w:ilvl w:val="0"/>
                <w:numId w:val="7"/>
              </w:numPr>
            </w:pPr>
            <w:r w:rsidRPr="00974DF8">
              <w:t>Ja, ik voldoe aan de werkervaring</w:t>
            </w:r>
          </w:p>
        </w:tc>
        <w:tc>
          <w:tcPr>
            <w:tcW w:w="3912" w:type="dxa"/>
            <w:tcBorders>
              <w:top w:val="single" w:sz="4" w:space="0" w:color="auto"/>
              <w:left w:val="single" w:sz="4" w:space="0" w:color="auto"/>
              <w:bottom w:val="single" w:sz="8" w:space="0" w:color="auto"/>
              <w:right w:val="single" w:sz="8" w:space="0" w:color="auto"/>
            </w:tcBorders>
            <w:shd w:val="clear" w:color="auto" w:fill="EDEDED"/>
            <w:hideMark/>
          </w:tcPr>
          <w:p w14:paraId="54C25FB6" w14:textId="77777777" w:rsidR="00974DF8" w:rsidRPr="00974DF8" w:rsidRDefault="00974DF8" w:rsidP="00974DF8">
            <w:pPr>
              <w:numPr>
                <w:ilvl w:val="0"/>
                <w:numId w:val="7"/>
              </w:numPr>
            </w:pPr>
            <w:proofErr w:type="gramStart"/>
            <w:r w:rsidRPr="00974DF8">
              <w:t>Nee,  ik</w:t>
            </w:r>
            <w:proofErr w:type="gramEnd"/>
            <w:r w:rsidRPr="00974DF8">
              <w:t xml:space="preserve"> voldoe niet aan de werkervaring</w:t>
            </w:r>
          </w:p>
        </w:tc>
      </w:tr>
      <w:tr w:rsidR="00974DF8" w:rsidRPr="00974DF8" w14:paraId="3C0CA8BE" w14:textId="77777777" w:rsidTr="00974DF8">
        <w:trPr>
          <w:trHeight w:val="405"/>
        </w:trPr>
        <w:tc>
          <w:tcPr>
            <w:tcW w:w="2422" w:type="dxa"/>
            <w:vMerge w:val="restart"/>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A41B1B7" w14:textId="77777777" w:rsidR="00974DF8" w:rsidRPr="00974DF8" w:rsidRDefault="00974DF8" w:rsidP="00974DF8">
            <w:r w:rsidRPr="00974DF8">
              <w:rPr>
                <w:b/>
                <w:bCs/>
                <w:iCs/>
              </w:rPr>
              <w:t>Basisscholing*</w:t>
            </w:r>
          </w:p>
        </w:tc>
        <w:tc>
          <w:tcPr>
            <w:tcW w:w="7136" w:type="dxa"/>
            <w:gridSpan w:val="3"/>
            <w:tcBorders>
              <w:top w:val="nil"/>
              <w:left w:val="nil"/>
              <w:bottom w:val="single" w:sz="4" w:space="0" w:color="auto"/>
              <w:right w:val="single" w:sz="8" w:space="0" w:color="auto"/>
            </w:tcBorders>
            <w:shd w:val="clear" w:color="auto" w:fill="EDEDED"/>
            <w:tcMar>
              <w:top w:w="0" w:type="dxa"/>
              <w:left w:w="108" w:type="dxa"/>
              <w:bottom w:w="0" w:type="dxa"/>
              <w:right w:w="108" w:type="dxa"/>
            </w:tcMar>
            <w:hideMark/>
          </w:tcPr>
          <w:p w14:paraId="054B7D25" w14:textId="64026AD6" w:rsidR="00974DF8" w:rsidRPr="00974DF8" w:rsidRDefault="00974DF8" w:rsidP="00974DF8">
            <w:r w:rsidRPr="00974DF8">
              <w:t xml:space="preserve">Voltooien van </w:t>
            </w:r>
            <w:r w:rsidR="00255C79">
              <w:t>vier</w:t>
            </w:r>
            <w:r w:rsidRPr="00974DF8">
              <w:t xml:space="preserve"> basisscholingen (mits geaccrediteerd op moment van starten). </w:t>
            </w:r>
          </w:p>
        </w:tc>
      </w:tr>
      <w:tr w:rsidR="00974DF8" w:rsidRPr="00974DF8" w14:paraId="74948D6B" w14:textId="77777777" w:rsidTr="00974DF8">
        <w:trPr>
          <w:trHeight w:val="180"/>
        </w:trPr>
        <w:tc>
          <w:tcPr>
            <w:tcW w:w="0" w:type="auto"/>
            <w:vMerge/>
            <w:tcBorders>
              <w:top w:val="nil"/>
              <w:left w:val="single" w:sz="8" w:space="0" w:color="auto"/>
              <w:bottom w:val="single" w:sz="8" w:space="0" w:color="auto"/>
              <w:right w:val="single" w:sz="8" w:space="0" w:color="auto"/>
            </w:tcBorders>
            <w:vAlign w:val="center"/>
            <w:hideMark/>
          </w:tcPr>
          <w:p w14:paraId="4CB2529F" w14:textId="77777777" w:rsidR="00974DF8" w:rsidRPr="00974DF8" w:rsidRDefault="00974DF8" w:rsidP="00974DF8"/>
        </w:tc>
        <w:tc>
          <w:tcPr>
            <w:tcW w:w="7136" w:type="dxa"/>
            <w:gridSpan w:val="3"/>
            <w:tcBorders>
              <w:top w:val="single" w:sz="4" w:space="0" w:color="auto"/>
              <w:left w:val="nil"/>
              <w:bottom w:val="single" w:sz="4" w:space="0" w:color="auto"/>
              <w:right w:val="single" w:sz="8" w:space="0" w:color="auto"/>
            </w:tcBorders>
            <w:shd w:val="clear" w:color="auto" w:fill="EDEDED"/>
            <w:tcMar>
              <w:top w:w="0" w:type="dxa"/>
              <w:left w:w="108" w:type="dxa"/>
              <w:bottom w:w="0" w:type="dxa"/>
              <w:right w:w="108" w:type="dxa"/>
            </w:tcMar>
            <w:hideMark/>
          </w:tcPr>
          <w:p w14:paraId="7018702E" w14:textId="77777777" w:rsidR="00974DF8" w:rsidRPr="00974DF8" w:rsidRDefault="00974DF8" w:rsidP="00974DF8">
            <w:pPr>
              <w:numPr>
                <w:ilvl w:val="0"/>
                <w:numId w:val="9"/>
              </w:numPr>
            </w:pPr>
            <w:r w:rsidRPr="00974DF8">
              <w:t>Functiestoornissen van de bekkenbodem in breed perspectief (NPI)</w:t>
            </w:r>
          </w:p>
        </w:tc>
      </w:tr>
      <w:tr w:rsidR="00974DF8" w:rsidRPr="00974DF8" w14:paraId="0AC2E9A9" w14:textId="77777777" w:rsidTr="00974DF8">
        <w:trPr>
          <w:trHeight w:val="240"/>
        </w:trPr>
        <w:tc>
          <w:tcPr>
            <w:tcW w:w="0" w:type="auto"/>
            <w:vMerge/>
            <w:tcBorders>
              <w:top w:val="nil"/>
              <w:left w:val="single" w:sz="8" w:space="0" w:color="auto"/>
              <w:bottom w:val="single" w:sz="8" w:space="0" w:color="auto"/>
              <w:right w:val="single" w:sz="8" w:space="0" w:color="auto"/>
            </w:tcBorders>
            <w:vAlign w:val="center"/>
            <w:hideMark/>
          </w:tcPr>
          <w:p w14:paraId="020233B1" w14:textId="77777777" w:rsidR="00974DF8" w:rsidRPr="00974DF8" w:rsidRDefault="00974DF8" w:rsidP="00974DF8"/>
        </w:tc>
        <w:tc>
          <w:tcPr>
            <w:tcW w:w="7136" w:type="dxa"/>
            <w:gridSpan w:val="3"/>
            <w:tcBorders>
              <w:top w:val="single" w:sz="4" w:space="0" w:color="auto"/>
              <w:left w:val="nil"/>
              <w:bottom w:val="single" w:sz="4" w:space="0" w:color="auto"/>
              <w:right w:val="single" w:sz="8" w:space="0" w:color="auto"/>
            </w:tcBorders>
            <w:shd w:val="clear" w:color="auto" w:fill="EDEDED"/>
            <w:tcMar>
              <w:top w:w="0" w:type="dxa"/>
              <w:left w:w="108" w:type="dxa"/>
              <w:bottom w:w="0" w:type="dxa"/>
              <w:right w:w="108" w:type="dxa"/>
            </w:tcMar>
            <w:hideMark/>
          </w:tcPr>
          <w:p w14:paraId="2985BD7B" w14:textId="77777777" w:rsidR="00974DF8" w:rsidRPr="00974DF8" w:rsidRDefault="00974DF8" w:rsidP="00974DF8">
            <w:pPr>
              <w:numPr>
                <w:ilvl w:val="0"/>
                <w:numId w:val="9"/>
              </w:numPr>
            </w:pPr>
            <w:r w:rsidRPr="00974DF8">
              <w:t xml:space="preserve">Bekkenpijn tijdens en na Zwangerschap (Cecile </w:t>
            </w:r>
            <w:proofErr w:type="spellStart"/>
            <w:r w:rsidRPr="00974DF8">
              <w:t>Röst</w:t>
            </w:r>
            <w:proofErr w:type="spellEnd"/>
            <w:r w:rsidRPr="00974DF8">
              <w:t>)</w:t>
            </w:r>
          </w:p>
        </w:tc>
      </w:tr>
      <w:tr w:rsidR="00974DF8" w:rsidRPr="00974DF8" w14:paraId="1642BA70" w14:textId="77777777" w:rsidTr="0079501E">
        <w:trPr>
          <w:trHeight w:val="569"/>
        </w:trPr>
        <w:tc>
          <w:tcPr>
            <w:tcW w:w="0" w:type="auto"/>
            <w:vMerge/>
            <w:tcBorders>
              <w:top w:val="nil"/>
              <w:left w:val="single" w:sz="8" w:space="0" w:color="auto"/>
              <w:bottom w:val="nil"/>
              <w:right w:val="single" w:sz="8" w:space="0" w:color="auto"/>
            </w:tcBorders>
            <w:vAlign w:val="center"/>
            <w:hideMark/>
          </w:tcPr>
          <w:p w14:paraId="728AB7EE" w14:textId="77777777" w:rsidR="00974DF8" w:rsidRPr="00974DF8" w:rsidRDefault="00974DF8" w:rsidP="00974DF8"/>
        </w:tc>
        <w:tc>
          <w:tcPr>
            <w:tcW w:w="7136" w:type="dxa"/>
            <w:gridSpan w:val="3"/>
            <w:tcBorders>
              <w:top w:val="single" w:sz="4" w:space="0" w:color="auto"/>
              <w:left w:val="nil"/>
              <w:bottom w:val="single" w:sz="4" w:space="0" w:color="auto"/>
              <w:right w:val="single" w:sz="8" w:space="0" w:color="auto"/>
            </w:tcBorders>
            <w:shd w:val="clear" w:color="auto" w:fill="EDEDED"/>
            <w:tcMar>
              <w:top w:w="0" w:type="dxa"/>
              <w:left w:w="108" w:type="dxa"/>
              <w:bottom w:w="0" w:type="dxa"/>
              <w:right w:w="108" w:type="dxa"/>
            </w:tcMar>
            <w:hideMark/>
          </w:tcPr>
          <w:p w14:paraId="4EBF26DD" w14:textId="77777777" w:rsidR="00974DF8" w:rsidRPr="00974DF8" w:rsidRDefault="00974DF8" w:rsidP="00974DF8">
            <w:pPr>
              <w:numPr>
                <w:ilvl w:val="0"/>
                <w:numId w:val="9"/>
              </w:numPr>
            </w:pPr>
            <w:r w:rsidRPr="00974DF8">
              <w:t xml:space="preserve">Onderzoeken en behandelen van patiënten met </w:t>
            </w:r>
            <w:proofErr w:type="gramStart"/>
            <w:r w:rsidRPr="00974DF8">
              <w:t>SI klachten</w:t>
            </w:r>
            <w:proofErr w:type="gramEnd"/>
            <w:r w:rsidRPr="00974DF8">
              <w:t xml:space="preserve"> en ‘begeleiding bij peripartum </w:t>
            </w:r>
            <w:proofErr w:type="spellStart"/>
            <w:r w:rsidRPr="00974DF8">
              <w:t>pelvic</w:t>
            </w:r>
            <w:proofErr w:type="spellEnd"/>
            <w:r w:rsidRPr="00974DF8">
              <w:t xml:space="preserve"> </w:t>
            </w:r>
            <w:proofErr w:type="spellStart"/>
            <w:r w:rsidRPr="00974DF8">
              <w:t>pain</w:t>
            </w:r>
            <w:proofErr w:type="spellEnd"/>
            <w:r w:rsidRPr="00974DF8">
              <w:t>’ (PMSC).</w:t>
            </w:r>
          </w:p>
        </w:tc>
      </w:tr>
      <w:tr w:rsidR="0079501E" w:rsidRPr="00974DF8" w14:paraId="1D4A4A11" w14:textId="77777777" w:rsidTr="00974DF8">
        <w:trPr>
          <w:trHeight w:val="569"/>
        </w:trPr>
        <w:tc>
          <w:tcPr>
            <w:tcW w:w="0" w:type="auto"/>
            <w:tcBorders>
              <w:top w:val="nil"/>
              <w:left w:val="single" w:sz="8" w:space="0" w:color="auto"/>
              <w:bottom w:val="single" w:sz="8" w:space="0" w:color="auto"/>
              <w:right w:val="single" w:sz="8" w:space="0" w:color="auto"/>
            </w:tcBorders>
            <w:vAlign w:val="center"/>
          </w:tcPr>
          <w:p w14:paraId="1F099829" w14:textId="77777777" w:rsidR="0079501E" w:rsidRPr="00974DF8" w:rsidRDefault="0079501E" w:rsidP="00974DF8"/>
        </w:tc>
        <w:tc>
          <w:tcPr>
            <w:tcW w:w="7136" w:type="dxa"/>
            <w:gridSpan w:val="3"/>
            <w:tcBorders>
              <w:top w:val="single" w:sz="4" w:space="0" w:color="auto"/>
              <w:left w:val="nil"/>
              <w:bottom w:val="single" w:sz="8" w:space="0" w:color="auto"/>
              <w:right w:val="single" w:sz="8" w:space="0" w:color="auto"/>
            </w:tcBorders>
            <w:shd w:val="clear" w:color="auto" w:fill="EDEDED"/>
            <w:tcMar>
              <w:top w:w="0" w:type="dxa"/>
              <w:left w:w="108" w:type="dxa"/>
              <w:bottom w:w="0" w:type="dxa"/>
              <w:right w:w="108" w:type="dxa"/>
            </w:tcMar>
          </w:tcPr>
          <w:p w14:paraId="4E1F2E91" w14:textId="6F567CF7" w:rsidR="0079501E" w:rsidRPr="00974DF8" w:rsidRDefault="0079501E" w:rsidP="00974DF8">
            <w:pPr>
              <w:numPr>
                <w:ilvl w:val="0"/>
                <w:numId w:val="9"/>
              </w:numPr>
            </w:pPr>
            <w:r>
              <w:t xml:space="preserve">Begeleiding bij peripartum </w:t>
            </w:r>
            <w:proofErr w:type="spellStart"/>
            <w:r>
              <w:t>pelvic</w:t>
            </w:r>
            <w:proofErr w:type="spellEnd"/>
            <w:r>
              <w:t xml:space="preserve"> </w:t>
            </w:r>
            <w:proofErr w:type="spellStart"/>
            <w:r>
              <w:t>pain</w:t>
            </w:r>
            <w:proofErr w:type="spellEnd"/>
            <w:r>
              <w:t xml:space="preserve"> (PMSC)</w:t>
            </w:r>
          </w:p>
        </w:tc>
      </w:tr>
    </w:tbl>
    <w:p w14:paraId="64CAB10F" w14:textId="77777777" w:rsidR="00974DF8" w:rsidRPr="00974DF8" w:rsidRDefault="00974DF8" w:rsidP="00974DF8"/>
    <w:tbl>
      <w:tblPr>
        <w:tblpPr w:leftFromText="141" w:rightFromText="141" w:bottomFromText="160" w:vertAnchor="page" w:horzAnchor="margin" w:tblpY="2101"/>
        <w:tblW w:w="9558" w:type="dxa"/>
        <w:tblBorders>
          <w:top w:val="single" w:sz="4" w:space="0" w:color="auto"/>
          <w:left w:val="single" w:sz="8" w:space="0" w:color="auto"/>
          <w:bottom w:val="single" w:sz="8"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22"/>
        <w:gridCol w:w="7136"/>
      </w:tblGrid>
      <w:tr w:rsidR="00974DF8" w:rsidRPr="00974DF8" w14:paraId="77C09AE5" w14:textId="77777777" w:rsidTr="00974DF8">
        <w:trPr>
          <w:trHeight w:val="483"/>
        </w:trPr>
        <w:tc>
          <w:tcPr>
            <w:tcW w:w="2422" w:type="dxa"/>
            <w:vMerge w:val="restart"/>
            <w:shd w:val="clear" w:color="auto" w:fill="DEEAF6"/>
            <w:tcMar>
              <w:top w:w="0" w:type="dxa"/>
              <w:left w:w="108" w:type="dxa"/>
              <w:bottom w:w="0" w:type="dxa"/>
              <w:right w:w="108" w:type="dxa"/>
            </w:tcMar>
            <w:hideMark/>
          </w:tcPr>
          <w:p w14:paraId="30D4B4F3" w14:textId="77777777" w:rsidR="00974DF8" w:rsidRPr="00974DF8" w:rsidRDefault="00974DF8" w:rsidP="00974DF8">
            <w:r w:rsidRPr="00974DF8">
              <w:rPr>
                <w:b/>
                <w:bCs/>
                <w:iCs/>
              </w:rPr>
              <w:lastRenderedPageBreak/>
              <w:t>Verdiepende scholing **</w:t>
            </w:r>
          </w:p>
        </w:tc>
        <w:tc>
          <w:tcPr>
            <w:tcW w:w="7136" w:type="dxa"/>
            <w:shd w:val="clear" w:color="auto" w:fill="EDEDED"/>
            <w:tcMar>
              <w:top w:w="0" w:type="dxa"/>
              <w:left w:w="108" w:type="dxa"/>
              <w:bottom w:w="0" w:type="dxa"/>
              <w:right w:w="108" w:type="dxa"/>
            </w:tcMar>
            <w:hideMark/>
          </w:tcPr>
          <w:p w14:paraId="6B2EA6C4" w14:textId="77777777" w:rsidR="00974DF8" w:rsidRPr="00974DF8" w:rsidRDefault="00974DF8" w:rsidP="00974DF8">
            <w:r w:rsidRPr="00974DF8">
              <w:t xml:space="preserve">Voltooien van </w:t>
            </w:r>
            <w:r w:rsidRPr="00974DF8">
              <w:rPr>
                <w:b/>
                <w:bCs/>
              </w:rPr>
              <w:t xml:space="preserve">twee </w:t>
            </w:r>
            <w:r w:rsidRPr="00974DF8">
              <w:t xml:space="preserve">aanvullende/ verdiepende cursussen uit onderstaand rijtje (mits geaccrediteerd op moment van starten). </w:t>
            </w:r>
          </w:p>
        </w:tc>
      </w:tr>
      <w:tr w:rsidR="00974DF8" w:rsidRPr="00974DF8" w14:paraId="272BE89F" w14:textId="77777777" w:rsidTr="00974DF8">
        <w:trPr>
          <w:trHeight w:val="1260"/>
        </w:trPr>
        <w:tc>
          <w:tcPr>
            <w:tcW w:w="0" w:type="auto"/>
            <w:vMerge/>
            <w:vAlign w:val="center"/>
            <w:hideMark/>
          </w:tcPr>
          <w:p w14:paraId="33034066" w14:textId="77777777" w:rsidR="00974DF8" w:rsidRPr="00974DF8" w:rsidRDefault="00974DF8" w:rsidP="00974DF8"/>
        </w:tc>
        <w:tc>
          <w:tcPr>
            <w:tcW w:w="7136" w:type="dxa"/>
            <w:shd w:val="clear" w:color="auto" w:fill="EDEDED"/>
            <w:tcMar>
              <w:top w:w="0" w:type="dxa"/>
              <w:left w:w="108" w:type="dxa"/>
              <w:bottom w:w="0" w:type="dxa"/>
              <w:right w:w="108" w:type="dxa"/>
            </w:tcMar>
            <w:hideMark/>
          </w:tcPr>
          <w:p w14:paraId="1ECA509D" w14:textId="77777777" w:rsidR="00974DF8" w:rsidRPr="00974DF8" w:rsidRDefault="00974DF8" w:rsidP="00974DF8">
            <w:pPr>
              <w:numPr>
                <w:ilvl w:val="0"/>
                <w:numId w:val="10"/>
              </w:numPr>
            </w:pPr>
            <w:r w:rsidRPr="00974DF8">
              <w:t>Functiestoornissen van de bekkenbodem bij kinderen (NPI)</w:t>
            </w:r>
          </w:p>
          <w:p w14:paraId="52835C6B" w14:textId="77777777" w:rsidR="00974DF8" w:rsidRPr="00974DF8" w:rsidRDefault="00974DF8" w:rsidP="00974DF8">
            <w:pPr>
              <w:numPr>
                <w:ilvl w:val="0"/>
                <w:numId w:val="10"/>
              </w:numPr>
            </w:pPr>
            <w:r w:rsidRPr="00974DF8">
              <w:t>Bekkenbodem en seksualiteit (NPI)</w:t>
            </w:r>
          </w:p>
          <w:p w14:paraId="147D565B" w14:textId="77777777" w:rsidR="00974DF8" w:rsidRPr="00974DF8" w:rsidRDefault="00974DF8" w:rsidP="00974DF8">
            <w:pPr>
              <w:numPr>
                <w:ilvl w:val="0"/>
                <w:numId w:val="10"/>
              </w:numPr>
            </w:pPr>
            <w:r w:rsidRPr="00974DF8">
              <w:t>Bekkenbodem in relatie tot de darm (NPI)</w:t>
            </w:r>
          </w:p>
          <w:p w14:paraId="2766A09A" w14:textId="77777777" w:rsidR="00974DF8" w:rsidRPr="00974DF8" w:rsidRDefault="00974DF8" w:rsidP="00974DF8">
            <w:pPr>
              <w:numPr>
                <w:ilvl w:val="0"/>
                <w:numId w:val="10"/>
              </w:numPr>
            </w:pPr>
            <w:r w:rsidRPr="00974DF8">
              <w:t>Rugklachten en bekkenklachten (NPI)</w:t>
            </w:r>
          </w:p>
        </w:tc>
      </w:tr>
      <w:tr w:rsidR="00974DF8" w:rsidRPr="00974DF8" w14:paraId="699E23F4" w14:textId="77777777" w:rsidTr="00974DF8">
        <w:trPr>
          <w:trHeight w:val="859"/>
        </w:trPr>
        <w:tc>
          <w:tcPr>
            <w:tcW w:w="2422" w:type="dxa"/>
            <w:shd w:val="clear" w:color="auto" w:fill="DEEAF6"/>
            <w:tcMar>
              <w:top w:w="0" w:type="dxa"/>
              <w:left w:w="108" w:type="dxa"/>
              <w:bottom w:w="0" w:type="dxa"/>
              <w:right w:w="108" w:type="dxa"/>
            </w:tcMar>
            <w:hideMark/>
          </w:tcPr>
          <w:p w14:paraId="5A87E9D6" w14:textId="77777777" w:rsidR="00974DF8" w:rsidRPr="00974DF8" w:rsidRDefault="00974DF8" w:rsidP="00974DF8">
            <w:pPr>
              <w:rPr>
                <w:b/>
                <w:bCs/>
                <w:iCs/>
              </w:rPr>
            </w:pPr>
            <w:r w:rsidRPr="00974DF8">
              <w:rPr>
                <w:b/>
                <w:bCs/>
                <w:iCs/>
              </w:rPr>
              <w:t xml:space="preserve">Voorkeur voor dag en tijd voor </w:t>
            </w:r>
            <w:proofErr w:type="gramStart"/>
            <w:r w:rsidRPr="00974DF8">
              <w:rPr>
                <w:b/>
                <w:bCs/>
                <w:iCs/>
              </w:rPr>
              <w:t>portfoliogesprek :</w:t>
            </w:r>
            <w:proofErr w:type="gramEnd"/>
          </w:p>
        </w:tc>
        <w:tc>
          <w:tcPr>
            <w:tcW w:w="7136" w:type="dxa"/>
            <w:shd w:val="clear" w:color="auto" w:fill="EDEDED"/>
            <w:tcMar>
              <w:top w:w="0" w:type="dxa"/>
              <w:left w:w="108" w:type="dxa"/>
              <w:bottom w:w="0" w:type="dxa"/>
              <w:right w:w="108" w:type="dxa"/>
            </w:tcMar>
            <w:hideMark/>
          </w:tcPr>
          <w:p w14:paraId="2B229AEC" w14:textId="77777777" w:rsidR="00974DF8" w:rsidRPr="00974DF8" w:rsidRDefault="00974DF8" w:rsidP="00974DF8">
            <w:r w:rsidRPr="00974DF8">
              <w:t>(</w:t>
            </w:r>
            <w:proofErr w:type="gramStart"/>
            <w:r w:rsidRPr="00974DF8">
              <w:t>vul</w:t>
            </w:r>
            <w:proofErr w:type="gramEnd"/>
            <w:r w:rsidRPr="00974DF8">
              <w:t xml:space="preserve"> in)</w:t>
            </w:r>
          </w:p>
        </w:tc>
      </w:tr>
    </w:tbl>
    <w:p w14:paraId="59A19381" w14:textId="77777777" w:rsidR="00704239" w:rsidRPr="001274D0" w:rsidRDefault="00704239" w:rsidP="00704239"/>
    <w:p w14:paraId="26A49840" w14:textId="77777777" w:rsidR="00704239" w:rsidRDefault="00704239" w:rsidP="00704239"/>
    <w:p w14:paraId="1371A7AB" w14:textId="77777777" w:rsidR="00AB3E2A" w:rsidRDefault="00AB3E2A"/>
    <w:sectPr w:rsidR="00AB3E2A" w:rsidSect="001B4101">
      <w:headerReference w:type="default" r:id="rId11"/>
      <w:foot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FF5" w14:textId="77777777" w:rsidR="00974DF8" w:rsidRDefault="00974DF8" w:rsidP="00704239">
      <w:pPr>
        <w:spacing w:after="0" w:line="240" w:lineRule="auto"/>
      </w:pPr>
      <w:r>
        <w:separator/>
      </w:r>
    </w:p>
  </w:endnote>
  <w:endnote w:type="continuationSeparator" w:id="0">
    <w:p w14:paraId="7C56A2C7" w14:textId="77777777" w:rsidR="00974DF8" w:rsidRDefault="00974DF8" w:rsidP="00704239">
      <w:pPr>
        <w:spacing w:after="0" w:line="240" w:lineRule="auto"/>
      </w:pPr>
      <w:r>
        <w:continuationSeparator/>
      </w:r>
    </w:p>
  </w:endnote>
  <w:endnote w:type="continuationNotice" w:id="1">
    <w:p w14:paraId="467F6CA5" w14:textId="77777777" w:rsidR="00974DF8" w:rsidRDefault="00974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C26A" w14:textId="77777777" w:rsidR="00A83496" w:rsidRDefault="00704239">
    <w:pPr>
      <w:pStyle w:val="Voettekst"/>
    </w:pPr>
    <w:r>
      <w:rPr>
        <w:noProof/>
      </w:rPr>
      <mc:AlternateContent>
        <mc:Choice Requires="wps">
          <w:drawing>
            <wp:anchor distT="0" distB="0" distL="114300" distR="114300" simplePos="0" relativeHeight="251658243" behindDoc="0" locked="0" layoutInCell="1" allowOverlap="1" wp14:anchorId="209AAADA" wp14:editId="68992A8F">
              <wp:simplePos x="0" y="0"/>
              <wp:positionH relativeFrom="column">
                <wp:posOffset>-528603</wp:posOffset>
              </wp:positionH>
              <wp:positionV relativeFrom="paragraph">
                <wp:posOffset>-140084</wp:posOffset>
              </wp:positionV>
              <wp:extent cx="5223850" cy="280658"/>
              <wp:effectExtent l="0" t="0" r="0" b="0"/>
              <wp:wrapNone/>
              <wp:docPr id="8" name="Tekstvak 8"/>
              <wp:cNvGraphicFramePr/>
              <a:graphic xmlns:a="http://schemas.openxmlformats.org/drawingml/2006/main">
                <a:graphicData uri="http://schemas.microsoft.com/office/word/2010/wordprocessingShape">
                  <wps:wsp>
                    <wps:cNvSpPr txBox="1"/>
                    <wps:spPr>
                      <a:xfrm>
                        <a:off x="0" y="0"/>
                        <a:ext cx="5223850" cy="280658"/>
                      </a:xfrm>
                      <a:prstGeom prst="rect">
                        <a:avLst/>
                      </a:prstGeom>
                      <a:solidFill>
                        <a:schemeClr val="lt1"/>
                      </a:solidFill>
                      <a:ln w="6350">
                        <a:noFill/>
                      </a:ln>
                    </wps:spPr>
                    <wps:txbx>
                      <w:txbxContent>
                        <w:p w14:paraId="33CE99BA" w14:textId="77777777" w:rsidR="00A83496" w:rsidRDefault="00A83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AAADA" id="_x0000_t202" coordsize="21600,21600" o:spt="202" path="m,l,21600r21600,l21600,xe">
              <v:stroke joinstyle="miter"/>
              <v:path gradientshapeok="t" o:connecttype="rect"/>
            </v:shapetype>
            <v:shape id="Tekstvak 8" o:spid="_x0000_s1026" type="#_x0000_t202" style="position:absolute;margin-left:-41.6pt;margin-top:-11.05pt;width:411.35pt;height:2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" fillcolor="white [3201]" stroked="f" strokeweight=".5pt">
              <v:textbox>
                <w:txbxContent>
                  <w:p w14:paraId="33CE99BA" w14:textId="77777777" w:rsidR="00A83496" w:rsidRDefault="00A83496"/>
                </w:txbxContent>
              </v:textbox>
            </v:shape>
          </w:pict>
        </mc:Fallback>
      </mc:AlternateContent>
    </w:r>
    <w:r>
      <w:rPr>
        <w:noProof/>
      </w:rPr>
      <w:drawing>
        <wp:anchor distT="0" distB="0" distL="114300" distR="114300" simplePos="0" relativeHeight="251658240" behindDoc="0" locked="0" layoutInCell="1" allowOverlap="1" wp14:anchorId="5702A716" wp14:editId="1BD0C97E">
          <wp:simplePos x="0" y="0"/>
          <wp:positionH relativeFrom="margin">
            <wp:posOffset>776176</wp:posOffset>
          </wp:positionH>
          <wp:positionV relativeFrom="paragraph">
            <wp:posOffset>-4136065</wp:posOffset>
          </wp:positionV>
          <wp:extent cx="9166260" cy="736675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VOCM__Envelop_Madelief_V2-03.png"/>
                  <pic:cNvPicPr/>
                </pic:nvPicPr>
                <pic:blipFill>
                  <a:blip r:embed="rId1">
                    <a:extLst>
                      <a:ext uri="{28A0092B-C50C-407E-A947-70E740481C1C}">
                        <a14:useLocalDpi xmlns:a14="http://schemas.microsoft.com/office/drawing/2010/main" val="0"/>
                      </a:ext>
                    </a:extLst>
                  </a:blip>
                  <a:stretch>
                    <a:fillRect/>
                  </a:stretch>
                </pic:blipFill>
                <pic:spPr>
                  <a:xfrm>
                    <a:off x="0" y="0"/>
                    <a:ext cx="9166260" cy="73667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0B7D" w14:textId="77777777" w:rsidR="00974DF8" w:rsidRDefault="00974DF8" w:rsidP="00704239">
      <w:pPr>
        <w:spacing w:after="0" w:line="240" w:lineRule="auto"/>
      </w:pPr>
      <w:r>
        <w:separator/>
      </w:r>
    </w:p>
  </w:footnote>
  <w:footnote w:type="continuationSeparator" w:id="0">
    <w:p w14:paraId="36CA8D33" w14:textId="77777777" w:rsidR="00974DF8" w:rsidRDefault="00974DF8" w:rsidP="00704239">
      <w:pPr>
        <w:spacing w:after="0" w:line="240" w:lineRule="auto"/>
      </w:pPr>
      <w:r>
        <w:continuationSeparator/>
      </w:r>
    </w:p>
  </w:footnote>
  <w:footnote w:type="continuationNotice" w:id="1">
    <w:p w14:paraId="3AD04BF2" w14:textId="77777777" w:rsidR="00974DF8" w:rsidRDefault="00974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184A" w14:textId="77777777" w:rsidR="00A83496" w:rsidRDefault="00704239">
    <w:pPr>
      <w:pStyle w:val="Koptekst"/>
    </w:pPr>
    <w:r>
      <w:rPr>
        <w:noProof/>
      </w:rPr>
      <w:drawing>
        <wp:anchor distT="0" distB="0" distL="114300" distR="114300" simplePos="0" relativeHeight="251658242" behindDoc="0" locked="0" layoutInCell="1" allowOverlap="1" wp14:anchorId="5C6A18CD" wp14:editId="6D4648D0">
          <wp:simplePos x="0" y="0"/>
          <wp:positionH relativeFrom="column">
            <wp:posOffset>4206948</wp:posOffset>
          </wp:positionH>
          <wp:positionV relativeFrom="paragraph">
            <wp:posOffset>-12065</wp:posOffset>
          </wp:positionV>
          <wp:extent cx="1718872" cy="8191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653" cy="8271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C643352" wp14:editId="6B11B005">
          <wp:simplePos x="0" y="0"/>
          <wp:positionH relativeFrom="margin">
            <wp:posOffset>-4338083</wp:posOffset>
          </wp:positionH>
          <wp:positionV relativeFrom="paragraph">
            <wp:posOffset>-2456756</wp:posOffset>
          </wp:positionV>
          <wp:extent cx="9675628" cy="5645522"/>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VOCM__Envelop_Madelief_V2-03.png"/>
                  <pic:cNvPicPr/>
                </pic:nvPicPr>
                <pic:blipFill>
                  <a:blip r:embed="rId2">
                    <a:extLst>
                      <a:ext uri="{28A0092B-C50C-407E-A947-70E740481C1C}">
                        <a14:useLocalDpi xmlns:a14="http://schemas.microsoft.com/office/drawing/2010/main" val="0"/>
                      </a:ext>
                    </a:extLst>
                  </a:blip>
                  <a:stretch>
                    <a:fillRect/>
                  </a:stretch>
                </pic:blipFill>
                <pic:spPr>
                  <a:xfrm flipH="1" flipV="1">
                    <a:off x="0" y="0"/>
                    <a:ext cx="9675628" cy="56455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36C"/>
    <w:multiLevelType w:val="hybridMultilevel"/>
    <w:tmpl w:val="BD1671AA"/>
    <w:lvl w:ilvl="0" w:tplc="CF0A552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F2F309B"/>
    <w:multiLevelType w:val="hybridMultilevel"/>
    <w:tmpl w:val="42A667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E749F6"/>
    <w:multiLevelType w:val="hybridMultilevel"/>
    <w:tmpl w:val="A0B23B58"/>
    <w:lvl w:ilvl="0" w:tplc="CF0A552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F6E5E77"/>
    <w:multiLevelType w:val="hybridMultilevel"/>
    <w:tmpl w:val="1CE27306"/>
    <w:lvl w:ilvl="0" w:tplc="CF0A552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4EC7E67"/>
    <w:multiLevelType w:val="hybridMultilevel"/>
    <w:tmpl w:val="4CE0A17E"/>
    <w:lvl w:ilvl="0" w:tplc="CF0A552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E5F7B42"/>
    <w:multiLevelType w:val="hybridMultilevel"/>
    <w:tmpl w:val="D85845C2"/>
    <w:lvl w:ilvl="0" w:tplc="CF0A552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1462FC0"/>
    <w:multiLevelType w:val="hybridMultilevel"/>
    <w:tmpl w:val="345C27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4E1065"/>
    <w:multiLevelType w:val="hybridMultilevel"/>
    <w:tmpl w:val="48BE0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B6B5924"/>
    <w:multiLevelType w:val="hybridMultilevel"/>
    <w:tmpl w:val="1A5A77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678942A8"/>
    <w:multiLevelType w:val="hybridMultilevel"/>
    <w:tmpl w:val="237258A2"/>
    <w:lvl w:ilvl="0" w:tplc="CF0A552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33313631">
    <w:abstractNumId w:val="7"/>
  </w:num>
  <w:num w:numId="2" w16cid:durableId="29189830">
    <w:abstractNumId w:val="6"/>
  </w:num>
  <w:num w:numId="3" w16cid:durableId="170536627">
    <w:abstractNumId w:val="1"/>
  </w:num>
  <w:num w:numId="4" w16cid:durableId="1497762527">
    <w:abstractNumId w:val="8"/>
  </w:num>
  <w:num w:numId="5" w16cid:durableId="307051064">
    <w:abstractNumId w:val="3"/>
  </w:num>
  <w:num w:numId="6" w16cid:durableId="660622878">
    <w:abstractNumId w:val="0"/>
  </w:num>
  <w:num w:numId="7" w16cid:durableId="930044790">
    <w:abstractNumId w:val="5"/>
  </w:num>
  <w:num w:numId="8" w16cid:durableId="8416129">
    <w:abstractNumId w:val="4"/>
  </w:num>
  <w:num w:numId="9" w16cid:durableId="1566986690">
    <w:abstractNumId w:val="2"/>
  </w:num>
  <w:num w:numId="10" w16cid:durableId="518811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F8"/>
    <w:rsid w:val="000472B6"/>
    <w:rsid w:val="000D6B35"/>
    <w:rsid w:val="00100F6B"/>
    <w:rsid w:val="0011484A"/>
    <w:rsid w:val="0018703A"/>
    <w:rsid w:val="001B4101"/>
    <w:rsid w:val="001D16BC"/>
    <w:rsid w:val="00255C79"/>
    <w:rsid w:val="00273D7D"/>
    <w:rsid w:val="00296E1E"/>
    <w:rsid w:val="002F4262"/>
    <w:rsid w:val="00377B71"/>
    <w:rsid w:val="003825BE"/>
    <w:rsid w:val="003A6942"/>
    <w:rsid w:val="003C20A1"/>
    <w:rsid w:val="003E0909"/>
    <w:rsid w:val="004443BF"/>
    <w:rsid w:val="004E35CE"/>
    <w:rsid w:val="00515348"/>
    <w:rsid w:val="0057087D"/>
    <w:rsid w:val="005A4F6B"/>
    <w:rsid w:val="005B26FC"/>
    <w:rsid w:val="0063149E"/>
    <w:rsid w:val="00650338"/>
    <w:rsid w:val="00686513"/>
    <w:rsid w:val="006C02B4"/>
    <w:rsid w:val="00704239"/>
    <w:rsid w:val="007171D2"/>
    <w:rsid w:val="00717CBF"/>
    <w:rsid w:val="00742911"/>
    <w:rsid w:val="007550F8"/>
    <w:rsid w:val="00755C0B"/>
    <w:rsid w:val="0079501E"/>
    <w:rsid w:val="007A18D7"/>
    <w:rsid w:val="007D6646"/>
    <w:rsid w:val="007F7374"/>
    <w:rsid w:val="00804972"/>
    <w:rsid w:val="00847E4E"/>
    <w:rsid w:val="00860ECB"/>
    <w:rsid w:val="008B5498"/>
    <w:rsid w:val="008C259F"/>
    <w:rsid w:val="008D6922"/>
    <w:rsid w:val="00956919"/>
    <w:rsid w:val="00974DF8"/>
    <w:rsid w:val="00A807DC"/>
    <w:rsid w:val="00A83496"/>
    <w:rsid w:val="00AB3E2A"/>
    <w:rsid w:val="00AB735B"/>
    <w:rsid w:val="00B115A1"/>
    <w:rsid w:val="00B6306B"/>
    <w:rsid w:val="00BA592B"/>
    <w:rsid w:val="00BC7C0C"/>
    <w:rsid w:val="00BF4FDC"/>
    <w:rsid w:val="00BF795A"/>
    <w:rsid w:val="00C34D78"/>
    <w:rsid w:val="00C532C7"/>
    <w:rsid w:val="00C57E85"/>
    <w:rsid w:val="00CC2D4D"/>
    <w:rsid w:val="00CC4597"/>
    <w:rsid w:val="00CD1FEB"/>
    <w:rsid w:val="00CE07C6"/>
    <w:rsid w:val="00CE2CDC"/>
    <w:rsid w:val="00CE5CCA"/>
    <w:rsid w:val="00DA46D8"/>
    <w:rsid w:val="00E2262D"/>
    <w:rsid w:val="00E6131C"/>
    <w:rsid w:val="00F30C13"/>
    <w:rsid w:val="00F3432E"/>
    <w:rsid w:val="08B29C1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195D"/>
  <w15:chartTrackingRefBased/>
  <w15:docId w15:val="{D29C6489-C838-424B-9C37-7C11CEB5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4239"/>
    <w:rPr>
      <w:rFonts w:ascii="Verdana" w:hAnsi="Verdana"/>
    </w:rPr>
  </w:style>
  <w:style w:type="paragraph" w:styleId="Kop1">
    <w:name w:val="heading 1"/>
    <w:basedOn w:val="Standaard"/>
    <w:next w:val="Standaard"/>
    <w:link w:val="Kop1Char"/>
    <w:uiPriority w:val="9"/>
    <w:qFormat/>
    <w:rsid w:val="007171D2"/>
    <w:pPr>
      <w:outlineLvl w:val="0"/>
    </w:pPr>
    <w:rPr>
      <w:color w:val="EC9962"/>
      <w:sz w:val="32"/>
      <w:szCs w:val="32"/>
      <w:shd w:val="clear" w:color="auto" w:fill="FFFFFF"/>
    </w:rPr>
  </w:style>
  <w:style w:type="paragraph" w:styleId="Kop2">
    <w:name w:val="heading 2"/>
    <w:basedOn w:val="Standaard"/>
    <w:next w:val="Standaard"/>
    <w:link w:val="Kop2Char"/>
    <w:uiPriority w:val="9"/>
    <w:unhideWhenUsed/>
    <w:qFormat/>
    <w:rsid w:val="007171D2"/>
    <w:pPr>
      <w:outlineLvl w:val="1"/>
    </w:pPr>
    <w:rPr>
      <w:color w:val="3EBCD2"/>
      <w:sz w:val="26"/>
      <w:szCs w:val="26"/>
      <w:shd w:val="clear" w:color="auto" w:fill="FFFFFF"/>
    </w:rPr>
  </w:style>
  <w:style w:type="paragraph" w:styleId="Kop3">
    <w:name w:val="heading 3"/>
    <w:basedOn w:val="Standaard"/>
    <w:next w:val="Standaard"/>
    <w:link w:val="Kop3Char"/>
    <w:uiPriority w:val="9"/>
    <w:semiHidden/>
    <w:unhideWhenUsed/>
    <w:qFormat/>
    <w:rsid w:val="004E35CE"/>
    <w:pPr>
      <w:keepNext/>
      <w:keepLines/>
      <w:spacing w:before="40" w:after="0"/>
      <w:outlineLvl w:val="2"/>
    </w:pPr>
    <w:rPr>
      <w:rFonts w:eastAsiaTheme="majorEastAsia" w:cstheme="majorBidi"/>
      <w:color w:val="97D5E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1D2"/>
    <w:rPr>
      <w:rFonts w:ascii="Verdana" w:hAnsi="Verdana"/>
      <w:color w:val="EC9962"/>
      <w:sz w:val="32"/>
      <w:szCs w:val="32"/>
    </w:rPr>
  </w:style>
  <w:style w:type="character" w:customStyle="1" w:styleId="Kop2Char">
    <w:name w:val="Kop 2 Char"/>
    <w:basedOn w:val="Standaardalinea-lettertype"/>
    <w:link w:val="Kop2"/>
    <w:uiPriority w:val="9"/>
    <w:rsid w:val="007171D2"/>
    <w:rPr>
      <w:rFonts w:ascii="Verdana" w:hAnsi="Verdana"/>
      <w:color w:val="3EBCD2"/>
      <w:sz w:val="26"/>
      <w:szCs w:val="26"/>
    </w:rPr>
  </w:style>
  <w:style w:type="character" w:customStyle="1" w:styleId="Kop3Char">
    <w:name w:val="Kop 3 Char"/>
    <w:basedOn w:val="Standaardalinea-lettertype"/>
    <w:link w:val="Kop3"/>
    <w:uiPriority w:val="9"/>
    <w:semiHidden/>
    <w:rsid w:val="004E35CE"/>
    <w:rPr>
      <w:rFonts w:ascii="Verdana" w:eastAsiaTheme="majorEastAsia" w:hAnsi="Verdana" w:cstheme="majorBidi"/>
      <w:color w:val="97D5EB"/>
      <w:sz w:val="24"/>
      <w:szCs w:val="24"/>
    </w:rPr>
  </w:style>
  <w:style w:type="paragraph" w:styleId="Koptekst">
    <w:name w:val="header"/>
    <w:basedOn w:val="Standaard"/>
    <w:link w:val="KoptekstChar"/>
    <w:uiPriority w:val="99"/>
    <w:unhideWhenUsed/>
    <w:rsid w:val="007042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4239"/>
    <w:rPr>
      <w:rFonts w:ascii="Verdana" w:hAnsi="Verdana"/>
    </w:rPr>
  </w:style>
  <w:style w:type="paragraph" w:styleId="Voettekst">
    <w:name w:val="footer"/>
    <w:basedOn w:val="Standaard"/>
    <w:link w:val="VoettekstChar"/>
    <w:uiPriority w:val="99"/>
    <w:unhideWhenUsed/>
    <w:rsid w:val="007042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4239"/>
    <w:rPr>
      <w:rFonts w:ascii="Verdana" w:hAnsi="Verdana"/>
    </w:rPr>
  </w:style>
  <w:style w:type="paragraph" w:styleId="Lijstalinea">
    <w:name w:val="List Paragraph"/>
    <w:basedOn w:val="Standaard"/>
    <w:uiPriority w:val="34"/>
    <w:qFormat/>
    <w:rsid w:val="0057087D"/>
    <w:pPr>
      <w:ind w:left="720"/>
      <w:contextualSpacing/>
    </w:pPr>
  </w:style>
  <w:style w:type="paragraph" w:styleId="Titel">
    <w:name w:val="Title"/>
    <w:basedOn w:val="Standaard"/>
    <w:next w:val="Standaard"/>
    <w:link w:val="TitelChar"/>
    <w:uiPriority w:val="10"/>
    <w:qFormat/>
    <w:rsid w:val="00BF795A"/>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BF795A"/>
    <w:rPr>
      <w:rFonts w:ascii="Verdana" w:eastAsiaTheme="majorEastAsia" w:hAnsi="Verdana" w:cstheme="majorBidi"/>
      <w:spacing w:val="-10"/>
      <w:kern w:val="28"/>
      <w:sz w:val="56"/>
      <w:szCs w:val="56"/>
    </w:rPr>
  </w:style>
  <w:style w:type="character" w:styleId="Hyperlink">
    <w:name w:val="Hyperlink"/>
    <w:basedOn w:val="Standaardalinea-lettertype"/>
    <w:uiPriority w:val="99"/>
    <w:unhideWhenUsed/>
    <w:rsid w:val="00974DF8"/>
    <w:rPr>
      <w:color w:val="0563C1" w:themeColor="hyperlink"/>
      <w:u w:val="single"/>
    </w:rPr>
  </w:style>
  <w:style w:type="character" w:styleId="Onopgelostemelding">
    <w:name w:val="Unresolved Mention"/>
    <w:basedOn w:val="Standaardalinea-lettertype"/>
    <w:uiPriority w:val="99"/>
    <w:semiHidden/>
    <w:unhideWhenUsed/>
    <w:rsid w:val="00974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538">
      <w:bodyDiv w:val="1"/>
      <w:marLeft w:val="0"/>
      <w:marRight w:val="0"/>
      <w:marTop w:val="0"/>
      <w:marBottom w:val="0"/>
      <w:divBdr>
        <w:top w:val="none" w:sz="0" w:space="0" w:color="auto"/>
        <w:left w:val="none" w:sz="0" w:space="0" w:color="auto"/>
        <w:bottom w:val="none" w:sz="0" w:space="0" w:color="auto"/>
        <w:right w:val="none" w:sz="0" w:space="0" w:color="auto"/>
      </w:divBdr>
    </w:div>
    <w:div w:id="13230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vvocm.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nneWernsen\VvOCM\VvOCM-bureau%20-%20Documenten\Communicatie\Commbeleid\Huisstijl\Sjablonen\Sjabloon%20Word%20klein%20logo.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9f1b06-c6aa-400a-9831-fc4b3ba10e07">
      <UserInfo>
        <DisplayName>Anneke de Maat</DisplayName>
        <AccountId>469</AccountId>
        <AccountType/>
      </UserInfo>
    </SharedWithUsers>
    <lcf76f155ced4ddcb4097134ff3c332f xmlns="a6802e84-37a0-416c-a499-4e24e9e0fab9">
      <Terms xmlns="http://schemas.microsoft.com/office/infopath/2007/PartnerControls"/>
    </lcf76f155ced4ddcb4097134ff3c332f>
    <TaxCatchAll xmlns="139f1b06-c6aa-400a-9831-fc4b3ba10e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26D2C7DD586941AADAB0043D4DB5FF" ma:contentTypeVersion="22" ma:contentTypeDescription="Een nieuw document maken." ma:contentTypeScope="" ma:versionID="3bea00dd0d92439da969530c821343c2">
  <xsd:schema xmlns:xsd="http://www.w3.org/2001/XMLSchema" xmlns:xs="http://www.w3.org/2001/XMLSchema" xmlns:p="http://schemas.microsoft.com/office/2006/metadata/properties" xmlns:ns2="a6802e84-37a0-416c-a499-4e24e9e0fab9" xmlns:ns3="139f1b06-c6aa-400a-9831-fc4b3ba10e07" targetNamespace="http://schemas.microsoft.com/office/2006/metadata/properties" ma:root="true" ma:fieldsID="cf836e06cce42ab11ab35685a0a67447" ns2:_="" ns3:_="">
    <xsd:import namespace="a6802e84-37a0-416c-a499-4e24e9e0fab9"/>
    <xsd:import namespace="139f1b06-c6aa-400a-9831-fc4b3ba10e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02e84-37a0-416c-a499-4e24e9e0f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8946894-6220-4b12-ab61-64b6abb254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9f1b06-c6aa-400a-9831-fc4b3ba10e07" elementFormDefault="qualified">
    <xsd:import namespace="http://schemas.microsoft.com/office/2006/documentManagement/types"/>
    <xsd:import namespace="http://schemas.microsoft.com/office/infopath/2007/PartnerControls"/>
    <xsd:element name="SharedWithUsers" ma:index="11"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hidden="true" ma:internalName="SharedWithDetails" ma:readOnly="true">
      <xsd:simpleType>
        <xsd:restriction base="dms:Note"/>
      </xsd:simpleType>
    </xsd:element>
    <xsd:element name="TaxCatchAll" ma:index="23" nillable="true" ma:displayName="Taxonomy Catch All Column" ma:hidden="true" ma:list="{1e9288a3-ea71-45db-9ab4-48eed66928d1}" ma:internalName="TaxCatchAll" ma:showField="CatchAllData" ma:web="139f1b06-c6aa-400a-9831-fc4b3ba10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6D25B-6309-45D9-8FDB-7CC21FC535D1}">
  <ds:schemaRef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a6802e84-37a0-416c-a499-4e24e9e0fab9"/>
    <ds:schemaRef ds:uri="http://schemas.microsoft.com/office/2006/documentManagement/types"/>
    <ds:schemaRef ds:uri="http://schemas.openxmlformats.org/package/2006/metadata/core-properties"/>
    <ds:schemaRef ds:uri="139f1b06-c6aa-400a-9831-fc4b3ba10e07"/>
    <ds:schemaRef ds:uri="http://purl.org/dc/dcmitype/"/>
  </ds:schemaRefs>
</ds:datastoreItem>
</file>

<file path=customXml/itemProps2.xml><?xml version="1.0" encoding="utf-8"?>
<ds:datastoreItem xmlns:ds="http://schemas.openxmlformats.org/officeDocument/2006/customXml" ds:itemID="{8199AD77-2EB3-40DF-BBFC-35EADF0C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02e84-37a0-416c-a499-4e24e9e0fab9"/>
    <ds:schemaRef ds:uri="139f1b06-c6aa-400a-9831-fc4b3ba10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F8D4E-340A-4781-8AF4-C628506F7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Word klein logo</Template>
  <TotalTime>21</TotalTime>
  <Pages>2</Pages>
  <Words>297</Words>
  <Characters>1635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Wernsen</dc:creator>
  <cp:keywords/>
  <dc:description/>
  <cp:lastModifiedBy>Lisanne Wernsen</cp:lastModifiedBy>
  <cp:revision>4</cp:revision>
  <dcterms:created xsi:type="dcterms:W3CDTF">2022-07-06T08:17:00Z</dcterms:created>
  <dcterms:modified xsi:type="dcterms:W3CDTF">2023-06-14T11:42:00Z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0x0101005F26D2C7DD586941AADAB0043D4DB5FF</vt:lpwstr>
  </property>
  <property fmtid="{D5CDD505-2E9C-101B-9397-08002B2CF9AE}" pid="3" name="MediaServiceImageTags">
    <vt:lpwstr/>
  </property>
</Properties>
</file>